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58" w:rsidRPr="00E24494" w:rsidRDefault="00097A58" w:rsidP="00097A58">
      <w:pPr>
        <w:shd w:val="clear" w:color="auto" w:fill="FFFFFF"/>
        <w:spacing w:line="276" w:lineRule="auto"/>
        <w:ind w:left="-284" w:right="-170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 w:rsidRPr="00E2449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DATA SECURITY POLICY</w:t>
      </w:r>
    </w:p>
    <w:p w:rsidR="00097A58" w:rsidRPr="00E24494" w:rsidRDefault="00097A58" w:rsidP="00097A58">
      <w:pPr>
        <w:shd w:val="clear" w:color="auto" w:fill="FFFFFF"/>
        <w:spacing w:line="276" w:lineRule="auto"/>
        <w:ind w:left="-284" w:right="-170"/>
        <w:jc w:val="center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</w:p>
    <w:p w:rsidR="00CA7200" w:rsidRPr="00147C2E" w:rsidRDefault="00097A58" w:rsidP="00CA7200">
      <w:pPr>
        <w:shd w:val="clear" w:color="auto" w:fill="F2F2F2" w:themeFill="background1" w:themeFillShade="F2"/>
        <w:jc w:val="center"/>
        <w:rPr>
          <w:rFonts w:asciiTheme="minorHAnsi" w:hAnsiTheme="minorHAnsi"/>
          <w:color w:val="FFFFFF" w:themeColor="background1"/>
        </w:rPr>
      </w:pPr>
      <w:r w:rsidRPr="00E2449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The Parish of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1362425373"/>
        </w:sdtPr>
        <w:sdtEndPr/>
        <w:sdtContent>
          <w:r w:rsidR="00CA7200" w:rsidRPr="00147C2E">
            <w:rPr>
              <w:rFonts w:asciiTheme="minorHAnsi" w:hAnsiTheme="minorHAnsi" w:cstheme="minorHAnsi"/>
              <w:color w:val="FF0000"/>
              <w:shd w:val="clear" w:color="auto" w:fill="FFFFFF" w:themeFill="background1"/>
            </w:rPr>
            <w:t>Ente</w:t>
          </w:r>
          <w:bookmarkStart w:id="0" w:name="_GoBack"/>
          <w:bookmarkEnd w:id="0"/>
          <w:r w:rsidR="00CA7200" w:rsidRPr="00147C2E">
            <w:rPr>
              <w:rFonts w:asciiTheme="minorHAnsi" w:hAnsiTheme="minorHAnsi" w:cstheme="minorHAnsi"/>
              <w:color w:val="FF0000"/>
              <w:shd w:val="clear" w:color="auto" w:fill="FFFFFF" w:themeFill="background1"/>
            </w:rPr>
            <w:t>r name of Parish here</w:t>
          </w:r>
        </w:sdtContent>
      </w:sdt>
      <w:r w:rsidR="00CA7200" w:rsidRPr="00147C2E">
        <w:rPr>
          <w:rFonts w:asciiTheme="minorHAnsi" w:hAnsiTheme="minorHAnsi"/>
          <w:color w:val="FFFFFF" w:themeColor="background1"/>
          <w:sz w:val="28"/>
        </w:rPr>
        <w:t xml:space="preserve"> </w:t>
      </w:r>
    </w:p>
    <w:p w:rsidR="00EA6AAE" w:rsidRPr="00147C2E" w:rsidRDefault="00EA6AAE" w:rsidP="00EA6AAE">
      <w:pPr>
        <w:shd w:val="clear" w:color="auto" w:fill="FFFFFF"/>
        <w:spacing w:line="276" w:lineRule="auto"/>
        <w:ind w:left="-284" w:right="-170"/>
        <w:jc w:val="both"/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</w:pPr>
    </w:p>
    <w:p w:rsidR="00147C2E" w:rsidRPr="00147C2E" w:rsidRDefault="00920074" w:rsidP="00147C2E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2449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Who are we?</w:t>
      </w:r>
    </w:p>
    <w:p w:rsidR="00401023" w:rsidRPr="00E24494" w:rsidRDefault="00920074" w:rsidP="00147C2E">
      <w:pPr>
        <w:shd w:val="clear" w:color="auto" w:fill="FFFFFF"/>
        <w:spacing w:line="276" w:lineRule="auto"/>
        <w:ind w:left="-284" w:right="-17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147C2E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The parish of </w:t>
      </w:r>
      <w:sdt>
        <w:sdtPr>
          <w:rPr>
            <w:rFonts w:asciiTheme="minorHAnsi" w:hAnsiTheme="minorHAnsi"/>
            <w:color w:val="FF0000"/>
            <w:shd w:val="clear" w:color="auto" w:fill="FFFFFF" w:themeFill="background1"/>
          </w:rPr>
          <w:id w:val="602084783"/>
        </w:sdtPr>
        <w:sdtEndPr/>
        <w:sdtContent>
          <w:r w:rsidR="00147C2E" w:rsidRPr="00147C2E">
            <w:rPr>
              <w:rFonts w:asciiTheme="minorHAnsi" w:hAnsiTheme="minorHAnsi" w:cstheme="minorHAnsi"/>
              <w:color w:val="FF0000"/>
              <w:shd w:val="clear" w:color="auto" w:fill="FFFFFF" w:themeFill="background1"/>
            </w:rPr>
            <w:t>Enter name of Parish here</w:t>
          </w:r>
        </w:sdtContent>
      </w:sdt>
      <w:r w:rsidR="00147C2E" w:rsidRPr="00147C2E">
        <w:rPr>
          <w:color w:val="FF0000"/>
          <w:sz w:val="28"/>
        </w:rPr>
        <w:t xml:space="preserve"> </w:t>
      </w:r>
      <w:r w:rsidR="002E5CE8" w:rsidRPr="00E2449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is the data controller (contact details below). </w:t>
      </w:r>
    </w:p>
    <w:p w:rsidR="00EA6AAE" w:rsidRPr="00E24494" w:rsidRDefault="00EA6AAE" w:rsidP="00EA6AAE">
      <w:pPr>
        <w:shd w:val="clear" w:color="auto" w:fill="FFFFFF"/>
        <w:spacing w:line="276" w:lineRule="auto"/>
        <w:ind w:right="-17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EA6AAE" w:rsidRPr="00BA11FF" w:rsidRDefault="00BA11FF" w:rsidP="00EA6AAE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We hold the following types of personal data</w:t>
      </w:r>
      <w:r w:rsidR="0051610B" w:rsidRPr="00E24494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: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Contact Details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Family Details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Financial Information (if provided by you)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CCTV images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Photographs</w:t>
      </w:r>
    </w:p>
    <w:p w:rsidR="00BA11FF" w:rsidRPr="00BA11FF" w:rsidRDefault="00BA11FF" w:rsidP="00BA11FF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Etc. </w:t>
      </w:r>
    </w:p>
    <w:p w:rsidR="00B43E7B" w:rsidRPr="00E24494" w:rsidRDefault="00B43E7B" w:rsidP="00BA11FF">
      <w:pPr>
        <w:pStyle w:val="ListParagraph"/>
        <w:shd w:val="clear" w:color="auto" w:fill="FFFFFF"/>
        <w:spacing w:line="276" w:lineRule="auto"/>
        <w:ind w:right="-170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</w:p>
    <w:p w:rsidR="0005218A" w:rsidRPr="00E24494" w:rsidRDefault="00BA11FF" w:rsidP="00E55D9D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b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color w:val="111111"/>
          <w:sz w:val="20"/>
          <w:szCs w:val="20"/>
        </w:rPr>
        <w:t>Why</w:t>
      </w:r>
      <w:r w:rsidR="00E55D9D" w:rsidRPr="00E24494">
        <w:rPr>
          <w:rFonts w:ascii="Arial" w:eastAsia="Times New Roman" w:hAnsi="Arial" w:cs="Arial"/>
          <w:b/>
          <w:color w:val="111111"/>
          <w:sz w:val="20"/>
          <w:szCs w:val="20"/>
        </w:rPr>
        <w:t xml:space="preserve"> do we hold your personal data? </w:t>
      </w:r>
    </w:p>
    <w:p w:rsidR="00B43E7B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For the day to day running of the Parish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For Contractual Necessity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To meet our legal obligations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In the Public Interest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Etc.</w:t>
      </w:r>
    </w:p>
    <w:p w:rsidR="00BA11FF" w:rsidRPr="00A07BCF" w:rsidRDefault="00BA11FF" w:rsidP="00A07BCF">
      <w:p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BA11FF" w:rsidRPr="00E24494" w:rsidRDefault="00BA11FF" w:rsidP="00BA11FF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b/>
          <w:color w:val="111111"/>
          <w:sz w:val="20"/>
          <w:szCs w:val="20"/>
        </w:rPr>
      </w:pPr>
      <w:r>
        <w:rPr>
          <w:rFonts w:ascii="Arial" w:eastAsia="Times New Roman" w:hAnsi="Arial" w:cs="Arial"/>
          <w:b/>
          <w:color w:val="111111"/>
          <w:sz w:val="20"/>
          <w:szCs w:val="20"/>
        </w:rPr>
        <w:t>Where</w:t>
      </w:r>
      <w:r w:rsidRPr="00E24494">
        <w:rPr>
          <w:rFonts w:ascii="Arial" w:eastAsia="Times New Roman" w:hAnsi="Arial" w:cs="Arial"/>
          <w:b/>
          <w:color w:val="111111"/>
          <w:sz w:val="20"/>
          <w:szCs w:val="20"/>
        </w:rPr>
        <w:t xml:space="preserve"> do we hold your personal data? </w:t>
      </w:r>
    </w:p>
    <w:p w:rsidR="00BA11FF" w:rsidRDefault="00BA11FF" w:rsidP="00BA11F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On our IT Server</w:t>
      </w:r>
    </w:p>
    <w:p w:rsidR="00BA11FF" w:rsidRDefault="00BA11FF" w:rsidP="00BA11F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In the Cloud</w:t>
      </w:r>
    </w:p>
    <w:p w:rsidR="00BA11FF" w:rsidRDefault="00BA11FF" w:rsidP="00BA11F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In the Parish Office</w:t>
      </w:r>
    </w:p>
    <w:p w:rsidR="00BA11FF" w:rsidRDefault="00BA11FF" w:rsidP="00BA11F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Etc.</w:t>
      </w:r>
    </w:p>
    <w:p w:rsidR="00BA11FF" w:rsidRPr="00E24494" w:rsidRDefault="00BA11FF" w:rsidP="00BA11FF">
      <w:pPr>
        <w:pStyle w:val="ListParagraph"/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05218A" w:rsidRDefault="00891C73" w:rsidP="00E55D9D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b/>
          <w:color w:val="111111"/>
          <w:sz w:val="20"/>
          <w:szCs w:val="20"/>
        </w:rPr>
      </w:pPr>
      <w:r w:rsidRPr="00E24494">
        <w:rPr>
          <w:rFonts w:ascii="Arial" w:eastAsia="Times New Roman" w:hAnsi="Arial" w:cs="Arial"/>
          <w:b/>
          <w:color w:val="111111"/>
          <w:sz w:val="20"/>
          <w:szCs w:val="20"/>
        </w:rPr>
        <w:t>What measures have we put in place to keep your data secure</w:t>
      </w:r>
      <w:r w:rsidR="00E55D9D" w:rsidRPr="00E24494">
        <w:rPr>
          <w:rFonts w:ascii="Arial" w:eastAsia="Times New Roman" w:hAnsi="Arial" w:cs="Arial"/>
          <w:b/>
          <w:color w:val="111111"/>
          <w:sz w:val="20"/>
          <w:szCs w:val="20"/>
        </w:rPr>
        <w:t xml:space="preserve">? </w:t>
      </w:r>
    </w:p>
    <w:p w:rsidR="00BA11FF" w:rsidRPr="00BA11FF" w:rsidRDefault="00BA11FF" w:rsidP="00BA11FF">
      <w:pPr>
        <w:shd w:val="clear" w:color="auto" w:fill="FFFFFF"/>
        <w:spacing w:line="276" w:lineRule="auto"/>
        <w:ind w:left="-284"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BA11FF">
        <w:rPr>
          <w:rFonts w:ascii="Arial" w:eastAsia="Times New Roman" w:hAnsi="Arial" w:cs="Arial"/>
          <w:color w:val="111111"/>
          <w:sz w:val="20"/>
          <w:szCs w:val="20"/>
        </w:rPr>
        <w:t>The Parish controls access to all personal data by:</w:t>
      </w:r>
    </w:p>
    <w:p w:rsidR="00A07BCF" w:rsidRPr="00A07BCF" w:rsidRDefault="00A07BCF" w:rsidP="00A07BCF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A07BCF">
        <w:rPr>
          <w:rFonts w:ascii="Arial" w:hAnsi="Arial" w:cs="Arial"/>
          <w:color w:val="111111"/>
          <w:sz w:val="20"/>
          <w:szCs w:val="20"/>
          <w:shd w:val="clear" w:color="auto" w:fill="FFFFFF"/>
        </w:rPr>
        <w:t>Laptops, USB keys, smart phones and other forms of portable device are especially vulnerabl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e to theft and accidental loss so will always be encrypted </w:t>
      </w:r>
    </w:p>
    <w:p w:rsidR="00A07BCF" w:rsidRDefault="00A07BC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Updating software and virus protection on all systems, phones, laptops and portable devices</w:t>
      </w:r>
    </w:p>
    <w:p w:rsidR="00A07BCF" w:rsidRDefault="00A07BC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Passwords on all devices 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Controlling access to personal data on a ‘need to know’ basis only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Minimising the amount of personal data held by the Parish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Archiving historical personal data with the RB Library</w:t>
      </w:r>
    </w:p>
    <w:p w:rsidR="00BA11FF" w:rsidRDefault="00BA11FF" w:rsidP="00B43E7B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Introduction of Pseudonymisation </w:t>
      </w:r>
    </w:p>
    <w:p w:rsidR="00BA11FF" w:rsidRPr="00BA11FF" w:rsidRDefault="00BA11FF" w:rsidP="00BA11FF">
      <w:p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BA11FF" w:rsidRPr="00E24494" w:rsidRDefault="00BA11FF" w:rsidP="00BA11FF">
      <w:pPr>
        <w:pStyle w:val="ListParagraph"/>
        <w:numPr>
          <w:ilvl w:val="2"/>
          <w:numId w:val="2"/>
        </w:numPr>
        <w:spacing w:line="276" w:lineRule="auto"/>
        <w:ind w:right="-170"/>
        <w:jc w:val="both"/>
        <w:rPr>
          <w:rFonts w:ascii="Arial" w:hAnsi="Arial" w:cs="Arial"/>
          <w:b/>
          <w:sz w:val="20"/>
          <w:szCs w:val="20"/>
        </w:rPr>
      </w:pPr>
      <w:r w:rsidRPr="00E24494">
        <w:rPr>
          <w:rFonts w:ascii="Arial" w:hAnsi="Arial" w:cs="Arial"/>
          <w:b/>
          <w:sz w:val="20"/>
          <w:szCs w:val="20"/>
        </w:rPr>
        <w:t xml:space="preserve">Remote Access: </w:t>
      </w:r>
      <w:r w:rsidRPr="00E24494">
        <w:rPr>
          <w:rFonts w:ascii="Arial" w:hAnsi="Arial" w:cs="Arial"/>
          <w:sz w:val="20"/>
          <w:szCs w:val="20"/>
          <w:shd w:val="clear" w:color="auto" w:fill="FFFFFF"/>
        </w:rPr>
        <w:t>Whe</w:t>
      </w:r>
      <w:r>
        <w:rPr>
          <w:rFonts w:ascii="Arial" w:hAnsi="Arial" w:cs="Arial"/>
          <w:sz w:val="20"/>
          <w:szCs w:val="20"/>
          <w:shd w:val="clear" w:color="auto" w:fill="FFFFFF"/>
        </w:rPr>
        <w:t>re a person processing personal data on behalf of the Parish is authorised</w:t>
      </w:r>
      <w:r w:rsidRPr="00E24494">
        <w:rPr>
          <w:rFonts w:ascii="Arial" w:hAnsi="Arial" w:cs="Arial"/>
          <w:sz w:val="20"/>
          <w:szCs w:val="20"/>
          <w:shd w:val="clear" w:color="auto" w:fill="FFFFFF"/>
        </w:rPr>
        <w:t xml:space="preserve"> to access the network from a remote location (e.g. from home, the Rectory or from an off-site visit</w:t>
      </w:r>
      <w:r>
        <w:rPr>
          <w:rFonts w:ascii="Arial" w:hAnsi="Arial" w:cs="Arial"/>
          <w:sz w:val="20"/>
          <w:szCs w:val="20"/>
          <w:shd w:val="clear" w:color="auto" w:fill="FFFFFF"/>
        </w:rPr>
        <w:t>) appropriate</w:t>
      </w:r>
      <w:r w:rsidRPr="00E24494">
        <w:rPr>
          <w:rFonts w:ascii="Arial" w:hAnsi="Arial" w:cs="Arial"/>
          <w:sz w:val="20"/>
          <w:szCs w:val="20"/>
          <w:shd w:val="clear" w:color="auto" w:fill="FFFFFF"/>
        </w:rPr>
        <w:t xml:space="preserve"> security measures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should be continually assessed. </w:t>
      </w:r>
      <w:r w:rsidRPr="00E2449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As necessary a Data Privacy Impact Assessment will be undertaken.  </w:t>
      </w:r>
    </w:p>
    <w:p w:rsidR="00BA11FF" w:rsidRPr="00E24494" w:rsidRDefault="00BA11FF" w:rsidP="00BA11FF">
      <w:pPr>
        <w:spacing w:line="276" w:lineRule="auto"/>
        <w:ind w:right="-170" w:hanging="284"/>
        <w:jc w:val="both"/>
        <w:rPr>
          <w:rFonts w:ascii="Arial" w:hAnsi="Arial" w:cs="Arial"/>
          <w:b/>
          <w:sz w:val="20"/>
          <w:szCs w:val="20"/>
        </w:rPr>
      </w:pPr>
    </w:p>
    <w:p w:rsidR="00A07BCF" w:rsidRPr="00A07BCF" w:rsidRDefault="00BA11FF" w:rsidP="00A07BCF">
      <w:pPr>
        <w:pStyle w:val="ListParagraph"/>
        <w:numPr>
          <w:ilvl w:val="2"/>
          <w:numId w:val="2"/>
        </w:numPr>
        <w:spacing w:line="276" w:lineRule="auto"/>
        <w:ind w:right="-170"/>
        <w:jc w:val="both"/>
        <w:rPr>
          <w:rFonts w:ascii="Arial" w:hAnsi="Arial" w:cs="Arial"/>
          <w:b/>
          <w:sz w:val="20"/>
          <w:szCs w:val="20"/>
        </w:rPr>
      </w:pPr>
      <w:r w:rsidRPr="00E24494">
        <w:rPr>
          <w:rFonts w:ascii="Arial" w:hAnsi="Arial" w:cs="Arial"/>
          <w:b/>
          <w:sz w:val="20"/>
          <w:szCs w:val="20"/>
        </w:rPr>
        <w:t xml:space="preserve">Wireless Networks: </w:t>
      </w:r>
      <w:r w:rsidRPr="00E2449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As with remote access, wireless networks should be assessed on security grounds rather than solely on their ease of use. </w:t>
      </w:r>
      <w:r w:rsidR="00A07BCF">
        <w:rPr>
          <w:rFonts w:ascii="Arial" w:hAnsi="Arial" w:cs="Arial"/>
          <w:color w:val="111111"/>
          <w:sz w:val="20"/>
          <w:szCs w:val="20"/>
          <w:shd w:val="clear" w:color="auto" w:fill="FFFFFF"/>
        </w:rPr>
        <w:t>A</w:t>
      </w:r>
      <w:r w:rsidRPr="00E2449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dequate security is in place on the network, e.g. through appropriate encryption measures. </w:t>
      </w:r>
    </w:p>
    <w:p w:rsidR="00A07BCF" w:rsidRPr="00A07BCF" w:rsidRDefault="00A07BCF" w:rsidP="00A07BC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07BCF" w:rsidRPr="00A07BCF" w:rsidRDefault="00A07BCF" w:rsidP="00A07BCF">
      <w:pPr>
        <w:pStyle w:val="ListParagraph"/>
        <w:numPr>
          <w:ilvl w:val="2"/>
          <w:numId w:val="2"/>
        </w:numPr>
        <w:spacing w:line="276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A07BCF">
        <w:rPr>
          <w:rFonts w:ascii="Arial" w:hAnsi="Arial" w:cs="Arial"/>
          <w:b/>
          <w:sz w:val="20"/>
          <w:szCs w:val="20"/>
        </w:rPr>
        <w:t xml:space="preserve">Cloud storage: </w:t>
      </w:r>
      <w:r w:rsidRPr="00A07BCF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used as appropriate with suitable safeguards</w:t>
      </w:r>
      <w:r w:rsidRPr="00A07BCF">
        <w:rPr>
          <w:rFonts w:ascii="Arial" w:hAnsi="Arial" w:cs="Arial"/>
          <w:sz w:val="20"/>
          <w:szCs w:val="20"/>
        </w:rPr>
        <w:t xml:space="preserve"> in place. </w:t>
      </w:r>
    </w:p>
    <w:p w:rsidR="00A07BCF" w:rsidRPr="00A07BCF" w:rsidRDefault="00A07BCF" w:rsidP="00A07BCF">
      <w:pPr>
        <w:spacing w:line="276" w:lineRule="auto"/>
        <w:ind w:right="-170"/>
        <w:jc w:val="both"/>
        <w:rPr>
          <w:rFonts w:ascii="Arial" w:hAnsi="Arial" w:cs="Arial"/>
          <w:b/>
          <w:sz w:val="20"/>
          <w:szCs w:val="20"/>
        </w:rPr>
      </w:pPr>
    </w:p>
    <w:p w:rsidR="00A07BCF" w:rsidRDefault="00A07BCF" w:rsidP="00A07BCF">
      <w:p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A07BCF" w:rsidRDefault="00A07BCF" w:rsidP="00A07BCF">
      <w:p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A07BCF" w:rsidRPr="00A07BCF" w:rsidRDefault="00A07BCF" w:rsidP="00A07BCF">
      <w:pPr>
        <w:shd w:val="clear" w:color="auto" w:fill="FFFFFF"/>
        <w:spacing w:line="276" w:lineRule="auto"/>
        <w:ind w:right="-170"/>
        <w:jc w:val="both"/>
        <w:rPr>
          <w:rFonts w:ascii="Arial" w:eastAsia="Times New Roman" w:hAnsi="Arial" w:cs="Arial"/>
          <w:color w:val="111111"/>
          <w:sz w:val="20"/>
          <w:szCs w:val="20"/>
        </w:rPr>
      </w:pPr>
    </w:p>
    <w:p w:rsidR="0090417F" w:rsidRPr="00E24494" w:rsidRDefault="00BA11FF" w:rsidP="009041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Our Legal Obligations: </w:t>
      </w:r>
      <w:r w:rsidR="0090417F" w:rsidRPr="00E24494">
        <w:rPr>
          <w:rFonts w:ascii="Arial" w:hAnsi="Arial" w:cs="Arial"/>
          <w:b/>
          <w:sz w:val="20"/>
          <w:szCs w:val="20"/>
        </w:rPr>
        <w:t xml:space="preserve"> </w:t>
      </w:r>
    </w:p>
    <w:p w:rsidR="0090417F" w:rsidRPr="00E24494" w:rsidRDefault="00BA11FF" w:rsidP="0090417F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Data Protection Act (2018) and the General Data Protection Regulations</w:t>
      </w:r>
      <w:r w:rsidR="00BD130A" w:rsidRPr="00E24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2016 </w:t>
      </w:r>
      <w:r w:rsidR="00BD130A" w:rsidRPr="00E24494">
        <w:rPr>
          <w:rFonts w:ascii="Arial" w:hAnsi="Arial" w:cs="Arial"/>
          <w:sz w:val="20"/>
          <w:szCs w:val="20"/>
        </w:rPr>
        <w:t>plac</w:t>
      </w:r>
      <w:r>
        <w:rPr>
          <w:rFonts w:ascii="Arial" w:hAnsi="Arial" w:cs="Arial"/>
          <w:sz w:val="20"/>
          <w:szCs w:val="20"/>
        </w:rPr>
        <w:t>e</w:t>
      </w:r>
      <w:r w:rsidR="00BD130A" w:rsidRPr="00E24494">
        <w:rPr>
          <w:rFonts w:ascii="Arial" w:hAnsi="Arial" w:cs="Arial"/>
          <w:sz w:val="20"/>
          <w:szCs w:val="20"/>
        </w:rPr>
        <w:t xml:space="preserve"> an obligation on controllers and processors to implement 'appropriate technical and organisational measures' to ensure a level of se</w:t>
      </w:r>
      <w:r w:rsidR="00C2704F" w:rsidRPr="00E24494">
        <w:rPr>
          <w:rFonts w:ascii="Arial" w:hAnsi="Arial" w:cs="Arial"/>
          <w:sz w:val="20"/>
          <w:szCs w:val="20"/>
        </w:rPr>
        <w:t xml:space="preserve">curity appropriate to the risk.  </w:t>
      </w:r>
    </w:p>
    <w:p w:rsidR="00BD130A" w:rsidRPr="00E24494" w:rsidRDefault="00BD130A" w:rsidP="0090417F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170"/>
        <w:jc w:val="both"/>
        <w:rPr>
          <w:rFonts w:ascii="Arial" w:hAnsi="Arial" w:cs="Arial"/>
          <w:sz w:val="20"/>
          <w:szCs w:val="20"/>
        </w:rPr>
      </w:pPr>
      <w:r w:rsidRPr="00E24494">
        <w:rPr>
          <w:rFonts w:ascii="Arial" w:hAnsi="Arial" w:cs="Arial"/>
          <w:sz w:val="20"/>
          <w:szCs w:val="20"/>
        </w:rPr>
        <w:t xml:space="preserve">It </w:t>
      </w:r>
      <w:r w:rsidR="00A02523" w:rsidRPr="00E24494">
        <w:rPr>
          <w:rFonts w:ascii="Arial" w:hAnsi="Arial" w:cs="Arial"/>
          <w:sz w:val="20"/>
          <w:szCs w:val="20"/>
        </w:rPr>
        <w:t>suggests</w:t>
      </w:r>
      <w:r w:rsidRPr="00E24494">
        <w:rPr>
          <w:rFonts w:ascii="Arial" w:hAnsi="Arial" w:cs="Arial"/>
          <w:sz w:val="20"/>
          <w:szCs w:val="20"/>
        </w:rPr>
        <w:t xml:space="preserve"> the</w:t>
      </w:r>
      <w:r w:rsidR="00C2704F" w:rsidRPr="00E24494">
        <w:rPr>
          <w:rFonts w:ascii="Arial" w:hAnsi="Arial" w:cs="Arial"/>
          <w:sz w:val="20"/>
          <w:szCs w:val="20"/>
        </w:rPr>
        <w:t xml:space="preserve"> following appropriate measures:</w:t>
      </w:r>
    </w:p>
    <w:p w:rsidR="00EA6AAE" w:rsidRPr="00E24494" w:rsidRDefault="00BD130A" w:rsidP="00FF0108">
      <w:pPr>
        <w:numPr>
          <w:ilvl w:val="0"/>
          <w:numId w:val="3"/>
        </w:numPr>
        <w:shd w:val="clear" w:color="auto" w:fill="FFFFFF"/>
        <w:spacing w:line="276" w:lineRule="auto"/>
        <w:ind w:right="-170" w:hanging="284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E24494">
        <w:rPr>
          <w:rFonts w:ascii="Arial" w:eastAsia="Times New Roman" w:hAnsi="Arial" w:cs="Arial"/>
          <w:color w:val="111111"/>
          <w:sz w:val="20"/>
          <w:szCs w:val="20"/>
        </w:rPr>
        <w:t>the pseudonymisation</w:t>
      </w:r>
      <w:r w:rsidR="00401023" w:rsidRPr="00E24494">
        <w:rPr>
          <w:rStyle w:val="FootnoteReference"/>
          <w:rFonts w:ascii="Arial" w:eastAsia="Times New Roman" w:hAnsi="Arial" w:cs="Arial"/>
          <w:color w:val="111111"/>
          <w:sz w:val="20"/>
          <w:szCs w:val="20"/>
        </w:rPr>
        <w:footnoteReference w:id="1"/>
      </w:r>
      <w:r w:rsidRPr="00E24494">
        <w:rPr>
          <w:rFonts w:ascii="Arial" w:eastAsia="Times New Roman" w:hAnsi="Arial" w:cs="Arial"/>
          <w:color w:val="111111"/>
          <w:sz w:val="20"/>
          <w:szCs w:val="20"/>
        </w:rPr>
        <w:t xml:space="preserve"> and encryption</w:t>
      </w:r>
      <w:r w:rsidR="004E1515" w:rsidRPr="00E24494">
        <w:rPr>
          <w:rStyle w:val="FootnoteReference"/>
          <w:rFonts w:ascii="Arial" w:eastAsia="Times New Roman" w:hAnsi="Arial" w:cs="Arial"/>
          <w:color w:val="111111"/>
          <w:sz w:val="20"/>
          <w:szCs w:val="20"/>
        </w:rPr>
        <w:footnoteReference w:id="2"/>
      </w:r>
      <w:r w:rsidR="0005218A" w:rsidRPr="00E24494">
        <w:rPr>
          <w:rFonts w:ascii="Arial" w:eastAsia="Times New Roman" w:hAnsi="Arial" w:cs="Arial"/>
          <w:color w:val="111111"/>
          <w:sz w:val="20"/>
          <w:szCs w:val="20"/>
        </w:rPr>
        <w:t xml:space="preserve"> of personal data</w:t>
      </w:r>
    </w:p>
    <w:p w:rsidR="00BD130A" w:rsidRPr="00E24494" w:rsidRDefault="00BD130A" w:rsidP="0005218A">
      <w:pPr>
        <w:numPr>
          <w:ilvl w:val="0"/>
          <w:numId w:val="3"/>
        </w:numPr>
        <w:shd w:val="clear" w:color="auto" w:fill="FFFFFF"/>
        <w:spacing w:line="276" w:lineRule="auto"/>
        <w:ind w:right="-170" w:hanging="284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E24494">
        <w:rPr>
          <w:rFonts w:ascii="Arial" w:eastAsia="Times New Roman" w:hAnsi="Arial" w:cs="Arial"/>
          <w:color w:val="111111"/>
          <w:sz w:val="20"/>
          <w:szCs w:val="20"/>
        </w:rPr>
        <w:t xml:space="preserve">the ability to ensure the ongoing confidentiality, integrity, availability and resilience of </w:t>
      </w:r>
      <w:r w:rsidR="0005218A" w:rsidRPr="00E24494">
        <w:rPr>
          <w:rFonts w:ascii="Arial" w:eastAsia="Times New Roman" w:hAnsi="Arial" w:cs="Arial"/>
          <w:color w:val="111111"/>
          <w:sz w:val="20"/>
          <w:szCs w:val="20"/>
        </w:rPr>
        <w:t>processing systems and services</w:t>
      </w:r>
    </w:p>
    <w:p w:rsidR="00BD130A" w:rsidRPr="00E24494" w:rsidRDefault="00BD130A" w:rsidP="0005218A">
      <w:pPr>
        <w:numPr>
          <w:ilvl w:val="0"/>
          <w:numId w:val="3"/>
        </w:numPr>
        <w:shd w:val="clear" w:color="auto" w:fill="FFFFFF"/>
        <w:spacing w:line="276" w:lineRule="auto"/>
        <w:ind w:right="-170" w:hanging="284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E24494">
        <w:rPr>
          <w:rFonts w:ascii="Arial" w:eastAsia="Times New Roman" w:hAnsi="Arial" w:cs="Arial"/>
          <w:color w:val="111111"/>
          <w:sz w:val="20"/>
          <w:szCs w:val="20"/>
        </w:rPr>
        <w:t>the ability to restore the availability and access to personal data in a timely manner in the event of a phy</w:t>
      </w:r>
      <w:r w:rsidR="0005218A" w:rsidRPr="00E24494">
        <w:rPr>
          <w:rFonts w:ascii="Arial" w:eastAsia="Times New Roman" w:hAnsi="Arial" w:cs="Arial"/>
          <w:color w:val="111111"/>
          <w:sz w:val="20"/>
          <w:szCs w:val="20"/>
        </w:rPr>
        <w:t>sical or technical incident</w:t>
      </w:r>
    </w:p>
    <w:p w:rsidR="00BD130A" w:rsidRPr="00E24494" w:rsidRDefault="00BD130A" w:rsidP="0005218A">
      <w:pPr>
        <w:numPr>
          <w:ilvl w:val="0"/>
          <w:numId w:val="3"/>
        </w:numPr>
        <w:shd w:val="clear" w:color="auto" w:fill="FFFFFF"/>
        <w:spacing w:line="276" w:lineRule="auto"/>
        <w:ind w:right="-170" w:hanging="284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E24494">
        <w:rPr>
          <w:rFonts w:ascii="Arial" w:eastAsia="Times New Roman" w:hAnsi="Arial" w:cs="Arial"/>
          <w:color w:val="111111"/>
          <w:sz w:val="20"/>
          <w:szCs w:val="20"/>
        </w:rPr>
        <w:t>a process for regularly testing, assessing and evaluating the effective of technical and organisational measures for ensuring the security of the processin</w:t>
      </w:r>
      <w:r w:rsidR="0005218A" w:rsidRPr="00E24494">
        <w:rPr>
          <w:rFonts w:ascii="Arial" w:eastAsia="Times New Roman" w:hAnsi="Arial" w:cs="Arial"/>
          <w:color w:val="111111"/>
          <w:sz w:val="20"/>
          <w:szCs w:val="20"/>
        </w:rPr>
        <w:t>g</w:t>
      </w:r>
    </w:p>
    <w:p w:rsidR="00EA6AAE" w:rsidRPr="00E24494" w:rsidRDefault="00EA6AAE" w:rsidP="0005218A">
      <w:pPr>
        <w:spacing w:line="276" w:lineRule="auto"/>
        <w:ind w:right="-17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676DCC" w:rsidRPr="00E24494" w:rsidRDefault="00BA11FF" w:rsidP="0005218A">
      <w:pPr>
        <w:spacing w:line="276" w:lineRule="auto"/>
        <w:ind w:right="-17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The Parish is also</w:t>
      </w:r>
      <w:r w:rsidR="008C1143" w:rsidRPr="00E2449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obliged to ensure that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all those processing personal data on their behalf are aware</w:t>
      </w:r>
      <w:r w:rsidR="008C1143" w:rsidRPr="00E2449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of security measures and comply with them. </w:t>
      </w:r>
    </w:p>
    <w:p w:rsidR="0090417F" w:rsidRPr="00E24494" w:rsidRDefault="0090417F" w:rsidP="0090417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0417F" w:rsidRPr="00E24494" w:rsidRDefault="0090417F" w:rsidP="00044B66">
      <w:pPr>
        <w:spacing w:line="276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283FFA" w:rsidRPr="00E24494" w:rsidRDefault="00283FFA" w:rsidP="0005218A">
      <w:pPr>
        <w:spacing w:line="276" w:lineRule="auto"/>
        <w:ind w:left="-284" w:right="-170"/>
        <w:jc w:val="both"/>
        <w:rPr>
          <w:rFonts w:ascii="Arial" w:hAnsi="Arial" w:cs="Arial"/>
          <w:sz w:val="20"/>
          <w:szCs w:val="20"/>
        </w:rPr>
      </w:pPr>
    </w:p>
    <w:p w:rsidR="009E59D4" w:rsidRPr="00E24494" w:rsidRDefault="009E59D4" w:rsidP="009E59D4">
      <w:pPr>
        <w:pStyle w:val="ListParagraph"/>
        <w:numPr>
          <w:ilvl w:val="0"/>
          <w:numId w:val="7"/>
        </w:numPr>
        <w:spacing w:line="276" w:lineRule="auto"/>
        <w:ind w:right="-170"/>
        <w:rPr>
          <w:rFonts w:ascii="Arial" w:hAnsi="Arial" w:cs="Arial"/>
          <w:b/>
          <w:sz w:val="20"/>
          <w:szCs w:val="20"/>
        </w:rPr>
      </w:pPr>
      <w:r w:rsidRPr="00E24494">
        <w:rPr>
          <w:rFonts w:ascii="Arial" w:hAnsi="Arial" w:cs="Arial"/>
          <w:b/>
          <w:sz w:val="20"/>
          <w:szCs w:val="20"/>
        </w:rPr>
        <w:t>Contact Details:</w:t>
      </w:r>
    </w:p>
    <w:p w:rsidR="00C158E8" w:rsidRPr="009B3D3F" w:rsidRDefault="00C158E8" w:rsidP="0005218A">
      <w:pPr>
        <w:spacing w:line="276" w:lineRule="auto"/>
        <w:ind w:left="-284" w:right="-170"/>
        <w:rPr>
          <w:rFonts w:ascii="Arial" w:hAnsi="Arial" w:cs="Arial"/>
          <w:color w:val="FF0000"/>
          <w:sz w:val="20"/>
          <w:szCs w:val="20"/>
        </w:rPr>
      </w:pPr>
      <w:r w:rsidRPr="00E24494">
        <w:rPr>
          <w:rFonts w:ascii="Arial" w:hAnsi="Arial" w:cs="Arial"/>
          <w:sz w:val="20"/>
          <w:szCs w:val="20"/>
        </w:rPr>
        <w:t xml:space="preserve">If you have any queries on data security, please in the first instance contact the </w:t>
      </w:r>
      <w:sdt>
        <w:sdtPr>
          <w:rPr>
            <w:rFonts w:asciiTheme="minorHAnsi" w:hAnsiTheme="minorHAnsi"/>
            <w:color w:val="FF0000"/>
            <w:shd w:val="clear" w:color="auto" w:fill="FFFFFF" w:themeFill="background1"/>
          </w:rPr>
          <w:id w:val="983354608"/>
        </w:sdtPr>
        <w:sdtEndPr/>
        <w:sdtContent>
          <w:r w:rsidR="00F6595B">
            <w:rPr>
              <w:rFonts w:asciiTheme="minorHAnsi" w:hAnsiTheme="minorHAnsi"/>
              <w:color w:val="FF0000"/>
              <w:shd w:val="clear" w:color="auto" w:fill="FFFFFF" w:themeFill="background1"/>
            </w:rPr>
            <w:t>name of parish administrator/contact person</w:t>
          </w:r>
        </w:sdtContent>
      </w:sdt>
      <w:r w:rsidR="00C212C7" w:rsidRPr="00E24494">
        <w:rPr>
          <w:rFonts w:ascii="Arial" w:hAnsi="Arial" w:cs="Arial"/>
          <w:color w:val="FF0000"/>
          <w:sz w:val="20"/>
          <w:szCs w:val="20"/>
        </w:rPr>
        <w:t xml:space="preserve"> </w:t>
      </w:r>
      <w:r w:rsidR="00C212C7" w:rsidRPr="00E24494">
        <w:rPr>
          <w:rFonts w:ascii="Arial" w:hAnsi="Arial" w:cs="Arial"/>
          <w:sz w:val="20"/>
          <w:szCs w:val="20"/>
        </w:rPr>
        <w:t xml:space="preserve">at </w:t>
      </w:r>
      <w:sdt>
        <w:sdtPr>
          <w:rPr>
            <w:rFonts w:asciiTheme="minorHAnsi" w:hAnsiTheme="minorHAnsi"/>
            <w:color w:val="FF0000"/>
            <w:shd w:val="clear" w:color="auto" w:fill="FFFFFF" w:themeFill="background1"/>
          </w:rPr>
          <w:id w:val="-206646546"/>
        </w:sdtPr>
        <w:sdtEndPr/>
        <w:sdtContent>
          <w:r w:rsidR="009B3D3F">
            <w:rPr>
              <w:rFonts w:asciiTheme="minorHAnsi" w:hAnsiTheme="minorHAnsi" w:cstheme="minorHAnsi"/>
              <w:color w:val="FF0000"/>
              <w:shd w:val="clear" w:color="auto" w:fill="FFFFFF" w:themeFill="background1"/>
            </w:rPr>
            <w:t>enter the name and contact details of your parish here</w:t>
          </w:r>
        </w:sdtContent>
      </w:sdt>
    </w:p>
    <w:p w:rsidR="00C158E8" w:rsidRDefault="00A07BCF" w:rsidP="0005218A">
      <w:pPr>
        <w:spacing w:line="276" w:lineRule="auto"/>
        <w:ind w:left="-284"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7BCF" w:rsidRDefault="00A07BCF" w:rsidP="0005218A">
      <w:pPr>
        <w:spacing w:line="276" w:lineRule="auto"/>
        <w:ind w:left="-284"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contact the Data Protection Commission at: </w:t>
      </w:r>
      <w:r w:rsidRPr="00E24494">
        <w:rPr>
          <w:rFonts w:ascii="Arial" w:hAnsi="Arial" w:cs="Arial"/>
          <w:sz w:val="20"/>
          <w:szCs w:val="20"/>
        </w:rPr>
        <w:t>353 (0761) 104 800</w:t>
      </w:r>
      <w:r>
        <w:rPr>
          <w:rFonts w:ascii="Arial" w:hAnsi="Arial" w:cs="Arial"/>
          <w:sz w:val="20"/>
          <w:szCs w:val="20"/>
        </w:rPr>
        <w:t xml:space="preserve"> by post at: 21 Fitzwilliam Square South, Dublin 2, D02 RD28 or via email at: info@dataprotection.ie</w:t>
      </w:r>
    </w:p>
    <w:p w:rsidR="00A07BCF" w:rsidRPr="00E24494" w:rsidRDefault="00A07BCF" w:rsidP="00A07BCF">
      <w:pPr>
        <w:spacing w:line="276" w:lineRule="auto"/>
        <w:ind w:right="-170"/>
        <w:rPr>
          <w:rFonts w:ascii="Arial" w:hAnsi="Arial" w:cs="Arial"/>
          <w:sz w:val="20"/>
          <w:szCs w:val="20"/>
        </w:rPr>
      </w:pPr>
    </w:p>
    <w:p w:rsidR="00CC0559" w:rsidRPr="00E24494" w:rsidRDefault="00CC0559" w:rsidP="00A07BCF">
      <w:pPr>
        <w:spacing w:line="276" w:lineRule="auto"/>
        <w:ind w:right="-170"/>
        <w:rPr>
          <w:rFonts w:ascii="Arial" w:hAnsi="Arial" w:cs="Arial"/>
          <w:sz w:val="20"/>
          <w:szCs w:val="20"/>
        </w:rPr>
      </w:pPr>
    </w:p>
    <w:sectPr w:rsidR="00CC0559" w:rsidRPr="00E24494" w:rsidSect="00A07BCF">
      <w:headerReference w:type="default" r:id="rId8"/>
      <w:footerReference w:type="default" r:id="rId9"/>
      <w:pgSz w:w="11906" w:h="16838"/>
      <w:pgMar w:top="11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39" w:rsidRDefault="00790C39" w:rsidP="00395D9F">
      <w:r>
        <w:separator/>
      </w:r>
    </w:p>
  </w:endnote>
  <w:endnote w:type="continuationSeparator" w:id="0">
    <w:p w:rsidR="00790C39" w:rsidRDefault="00790C39" w:rsidP="003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54" w:rsidRPr="00E24494" w:rsidRDefault="00A11654">
    <w:pPr>
      <w:pStyle w:val="Footer"/>
      <w:rPr>
        <w:rFonts w:ascii="Arial" w:hAnsi="Arial" w:cs="Arial"/>
        <w:sz w:val="18"/>
      </w:rPr>
    </w:pPr>
    <w:r w:rsidRPr="00E24494">
      <w:rPr>
        <w:rFonts w:ascii="Arial" w:hAnsi="Arial" w:cs="Arial"/>
        <w:sz w:val="18"/>
      </w:rPr>
      <w:t xml:space="preserve">The Representative Church Body, Dublin.  </w:t>
    </w:r>
    <w:r w:rsidR="0005218A" w:rsidRPr="00E24494">
      <w:rPr>
        <w:rFonts w:ascii="Arial" w:hAnsi="Arial" w:cs="Arial"/>
        <w:sz w:val="18"/>
      </w:rPr>
      <w:t xml:space="preserve">Updated </w:t>
    </w:r>
    <w:r w:rsidR="00A07BCF">
      <w:rPr>
        <w:rFonts w:ascii="Arial" w:hAnsi="Arial" w:cs="Arial"/>
        <w:sz w:val="18"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39" w:rsidRDefault="00790C39" w:rsidP="00395D9F">
      <w:r>
        <w:separator/>
      </w:r>
    </w:p>
  </w:footnote>
  <w:footnote w:type="continuationSeparator" w:id="0">
    <w:p w:rsidR="00790C39" w:rsidRDefault="00790C39" w:rsidP="00395D9F">
      <w:r>
        <w:continuationSeparator/>
      </w:r>
    </w:p>
  </w:footnote>
  <w:footnote w:id="1">
    <w:p w:rsidR="00401023" w:rsidRPr="00E24494" w:rsidRDefault="00401023" w:rsidP="0005218A">
      <w:pPr>
        <w:shd w:val="clear" w:color="auto" w:fill="FFFFFF"/>
        <w:rPr>
          <w:rFonts w:ascii="Arial" w:eastAsia="Times New Roman" w:hAnsi="Arial" w:cs="Arial"/>
          <w:color w:val="222222"/>
          <w:sz w:val="18"/>
        </w:rPr>
      </w:pPr>
      <w:r w:rsidRPr="00401023">
        <w:rPr>
          <w:rStyle w:val="FootnoteReference"/>
          <w:sz w:val="20"/>
        </w:rPr>
        <w:footnoteRef/>
      </w:r>
      <w:r w:rsidRPr="00401023">
        <w:rPr>
          <w:sz w:val="20"/>
        </w:rPr>
        <w:t xml:space="preserve"> </w:t>
      </w:r>
      <w:r w:rsidR="003D1C97" w:rsidRPr="00E24494">
        <w:rPr>
          <w:rFonts w:ascii="Arial" w:eastAsia="Times New Roman" w:hAnsi="Arial" w:cs="Arial"/>
          <w:bCs/>
          <w:color w:val="222222"/>
          <w:sz w:val="18"/>
        </w:rPr>
        <w:t>Pseudonymis</w:t>
      </w:r>
      <w:r w:rsidRPr="00E24494">
        <w:rPr>
          <w:rFonts w:ascii="Arial" w:eastAsia="Times New Roman" w:hAnsi="Arial" w:cs="Arial"/>
          <w:bCs/>
          <w:color w:val="222222"/>
          <w:sz w:val="18"/>
        </w:rPr>
        <w:t>ation</w:t>
      </w:r>
      <w:r w:rsidRPr="00E24494">
        <w:rPr>
          <w:rFonts w:ascii="Arial" w:eastAsia="Times New Roman" w:hAnsi="Arial" w:cs="Arial"/>
          <w:color w:val="222222"/>
          <w:sz w:val="18"/>
        </w:rPr>
        <w:t> is a data management and de-identification procedure by which personally identifiable information fields within a data record are replaced by one or more artificial identifiers, or pseudonyms.</w:t>
      </w:r>
    </w:p>
  </w:footnote>
  <w:footnote w:id="2">
    <w:p w:rsidR="004E1515" w:rsidRDefault="004E1515">
      <w:pPr>
        <w:pStyle w:val="FootnoteText"/>
      </w:pPr>
      <w:r w:rsidRPr="00E24494">
        <w:rPr>
          <w:rStyle w:val="FootnoteReference"/>
          <w:sz w:val="18"/>
        </w:rPr>
        <w:footnoteRef/>
      </w:r>
      <w:r w:rsidRPr="00E24494">
        <w:rPr>
          <w:sz w:val="18"/>
        </w:rPr>
        <w:t xml:space="preserve"> </w:t>
      </w:r>
      <w:r w:rsidRPr="00E24494">
        <w:rPr>
          <w:rFonts w:ascii="Arial" w:hAnsi="Arial" w:cs="Arial"/>
          <w:color w:val="111111"/>
          <w:sz w:val="18"/>
          <w:szCs w:val="22"/>
          <w:shd w:val="clear" w:color="auto" w:fill="FFFFFF"/>
        </w:rPr>
        <w:t>Encryption is the process of encoding information stored on a device and can add a further useful layer of security.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54" w:rsidRDefault="00A116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BBC937" wp14:editId="1F232836">
          <wp:simplePos x="0" y="0"/>
          <wp:positionH relativeFrom="column">
            <wp:posOffset>-521970</wp:posOffset>
          </wp:positionH>
          <wp:positionV relativeFrom="paragraph">
            <wp:posOffset>-250190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1" name="Picture 11" descr="Image result for church of 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urch of ire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14FA"/>
    <w:multiLevelType w:val="hybridMultilevel"/>
    <w:tmpl w:val="F5AC8B62"/>
    <w:lvl w:ilvl="0" w:tplc="1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DFE51D1"/>
    <w:multiLevelType w:val="hybridMultilevel"/>
    <w:tmpl w:val="ED08D3A4"/>
    <w:lvl w:ilvl="0" w:tplc="1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221D5C28"/>
    <w:multiLevelType w:val="hybridMultilevel"/>
    <w:tmpl w:val="4FF6D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2483"/>
    <w:multiLevelType w:val="multilevel"/>
    <w:tmpl w:val="944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40DC4"/>
    <w:multiLevelType w:val="hybridMultilevel"/>
    <w:tmpl w:val="A0AC5EC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643B9"/>
    <w:multiLevelType w:val="hybridMultilevel"/>
    <w:tmpl w:val="9ABA5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96116"/>
    <w:multiLevelType w:val="multilevel"/>
    <w:tmpl w:val="CBE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E54C5"/>
    <w:multiLevelType w:val="multilevel"/>
    <w:tmpl w:val="A53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B08DF"/>
    <w:multiLevelType w:val="hybridMultilevel"/>
    <w:tmpl w:val="D7988694"/>
    <w:lvl w:ilvl="0" w:tplc="86D64CE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ECE447C"/>
    <w:multiLevelType w:val="hybridMultilevel"/>
    <w:tmpl w:val="AB70892E"/>
    <w:lvl w:ilvl="0" w:tplc="7D7093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8A716CB"/>
    <w:multiLevelType w:val="hybridMultilevel"/>
    <w:tmpl w:val="3DA67D4E"/>
    <w:lvl w:ilvl="0" w:tplc="1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CC"/>
    <w:rsid w:val="0000118D"/>
    <w:rsid w:val="0004433F"/>
    <w:rsid w:val="00044B66"/>
    <w:rsid w:val="0005218A"/>
    <w:rsid w:val="000916C2"/>
    <w:rsid w:val="0009339A"/>
    <w:rsid w:val="00097A58"/>
    <w:rsid w:val="000A3975"/>
    <w:rsid w:val="000A4F42"/>
    <w:rsid w:val="000E5C88"/>
    <w:rsid w:val="000E67A3"/>
    <w:rsid w:val="00147C2E"/>
    <w:rsid w:val="00187BB7"/>
    <w:rsid w:val="001A484A"/>
    <w:rsid w:val="001C07C0"/>
    <w:rsid w:val="001C16D7"/>
    <w:rsid w:val="00217107"/>
    <w:rsid w:val="00217BDF"/>
    <w:rsid w:val="00223FEF"/>
    <w:rsid w:val="00242AC0"/>
    <w:rsid w:val="00245684"/>
    <w:rsid w:val="00265549"/>
    <w:rsid w:val="00270B2D"/>
    <w:rsid w:val="00283FFA"/>
    <w:rsid w:val="002A5DD3"/>
    <w:rsid w:val="002B0F87"/>
    <w:rsid w:val="002D5C03"/>
    <w:rsid w:val="002E0603"/>
    <w:rsid w:val="002E5CE8"/>
    <w:rsid w:val="002F1676"/>
    <w:rsid w:val="002F4255"/>
    <w:rsid w:val="002F5D4F"/>
    <w:rsid w:val="00350AB5"/>
    <w:rsid w:val="00361BEB"/>
    <w:rsid w:val="00395D9F"/>
    <w:rsid w:val="00396AFB"/>
    <w:rsid w:val="003A05B5"/>
    <w:rsid w:val="003A7AC6"/>
    <w:rsid w:val="003C6614"/>
    <w:rsid w:val="003D1C97"/>
    <w:rsid w:val="003E6F91"/>
    <w:rsid w:val="003E7DB2"/>
    <w:rsid w:val="00401023"/>
    <w:rsid w:val="004256FF"/>
    <w:rsid w:val="00440D9F"/>
    <w:rsid w:val="00470ADF"/>
    <w:rsid w:val="00484EF2"/>
    <w:rsid w:val="004B5F95"/>
    <w:rsid w:val="004E1515"/>
    <w:rsid w:val="004F5D0F"/>
    <w:rsid w:val="0051610B"/>
    <w:rsid w:val="0052695D"/>
    <w:rsid w:val="00527F43"/>
    <w:rsid w:val="00550024"/>
    <w:rsid w:val="005858DC"/>
    <w:rsid w:val="00591E40"/>
    <w:rsid w:val="005A5B18"/>
    <w:rsid w:val="00676DCC"/>
    <w:rsid w:val="006A2A58"/>
    <w:rsid w:val="006C3C8E"/>
    <w:rsid w:val="0071748B"/>
    <w:rsid w:val="00720114"/>
    <w:rsid w:val="0075158B"/>
    <w:rsid w:val="00762BF9"/>
    <w:rsid w:val="00772E56"/>
    <w:rsid w:val="00784C8C"/>
    <w:rsid w:val="00790C39"/>
    <w:rsid w:val="007A58F6"/>
    <w:rsid w:val="007D7CE1"/>
    <w:rsid w:val="007E6A9A"/>
    <w:rsid w:val="0080200D"/>
    <w:rsid w:val="00811F09"/>
    <w:rsid w:val="008776BE"/>
    <w:rsid w:val="00891C73"/>
    <w:rsid w:val="008C1143"/>
    <w:rsid w:val="008D03A3"/>
    <w:rsid w:val="008F1862"/>
    <w:rsid w:val="008F478B"/>
    <w:rsid w:val="008F7A19"/>
    <w:rsid w:val="0090417F"/>
    <w:rsid w:val="00904F18"/>
    <w:rsid w:val="00911CE7"/>
    <w:rsid w:val="00915CC4"/>
    <w:rsid w:val="00920074"/>
    <w:rsid w:val="0097047F"/>
    <w:rsid w:val="00981B3D"/>
    <w:rsid w:val="009A1399"/>
    <w:rsid w:val="009A6158"/>
    <w:rsid w:val="009B3D3F"/>
    <w:rsid w:val="009E59D4"/>
    <w:rsid w:val="009E613B"/>
    <w:rsid w:val="009E79FD"/>
    <w:rsid w:val="00A02523"/>
    <w:rsid w:val="00A07BCF"/>
    <w:rsid w:val="00A11654"/>
    <w:rsid w:val="00A26D44"/>
    <w:rsid w:val="00A54439"/>
    <w:rsid w:val="00A74EB6"/>
    <w:rsid w:val="00B149D9"/>
    <w:rsid w:val="00B3333D"/>
    <w:rsid w:val="00B43E7B"/>
    <w:rsid w:val="00B52F4D"/>
    <w:rsid w:val="00B566D0"/>
    <w:rsid w:val="00B70151"/>
    <w:rsid w:val="00B70834"/>
    <w:rsid w:val="00B85080"/>
    <w:rsid w:val="00BA11FF"/>
    <w:rsid w:val="00BA49ED"/>
    <w:rsid w:val="00BD130A"/>
    <w:rsid w:val="00BE6E22"/>
    <w:rsid w:val="00BF4C75"/>
    <w:rsid w:val="00C158E8"/>
    <w:rsid w:val="00C212C7"/>
    <w:rsid w:val="00C2704F"/>
    <w:rsid w:val="00C477D9"/>
    <w:rsid w:val="00C66BBF"/>
    <w:rsid w:val="00C753BF"/>
    <w:rsid w:val="00C76FB0"/>
    <w:rsid w:val="00CA7200"/>
    <w:rsid w:val="00CB4E45"/>
    <w:rsid w:val="00CB6DEE"/>
    <w:rsid w:val="00CC0559"/>
    <w:rsid w:val="00CC7DF3"/>
    <w:rsid w:val="00CF0772"/>
    <w:rsid w:val="00D432F5"/>
    <w:rsid w:val="00D61BCE"/>
    <w:rsid w:val="00D87B3F"/>
    <w:rsid w:val="00DC1596"/>
    <w:rsid w:val="00DD2BF6"/>
    <w:rsid w:val="00DD7076"/>
    <w:rsid w:val="00DE2721"/>
    <w:rsid w:val="00E24494"/>
    <w:rsid w:val="00E55D9D"/>
    <w:rsid w:val="00E81BEB"/>
    <w:rsid w:val="00E83479"/>
    <w:rsid w:val="00EA6AAE"/>
    <w:rsid w:val="00EB0F4E"/>
    <w:rsid w:val="00EE4F64"/>
    <w:rsid w:val="00EF2123"/>
    <w:rsid w:val="00F2263A"/>
    <w:rsid w:val="00F42D39"/>
    <w:rsid w:val="00F5340F"/>
    <w:rsid w:val="00F6595B"/>
    <w:rsid w:val="00FA6D27"/>
    <w:rsid w:val="00FB7576"/>
    <w:rsid w:val="00FB7AE9"/>
    <w:rsid w:val="00FF0108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7672CE9-4A5A-4C8C-AC2B-1022B23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CC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5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9F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95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D9F"/>
    <w:rPr>
      <w:rFonts w:ascii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395D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9F"/>
    <w:rPr>
      <w:rFonts w:ascii="Tahoma" w:hAnsi="Tahoma" w:cs="Tahoma"/>
      <w:sz w:val="16"/>
      <w:szCs w:val="1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D130A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0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023"/>
    <w:rPr>
      <w:rFonts w:ascii="Times New Roman" w:hAnsi="Times New Roman" w:cs="Times New Roman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401023"/>
    <w:rPr>
      <w:vertAlign w:val="superscript"/>
    </w:rPr>
  </w:style>
  <w:style w:type="character" w:customStyle="1" w:styleId="ilfuvd">
    <w:name w:val="ilfuvd"/>
    <w:basedOn w:val="DefaultParagraphFont"/>
    <w:rsid w:val="00401023"/>
  </w:style>
  <w:style w:type="character" w:styleId="Hyperlink">
    <w:name w:val="Hyperlink"/>
    <w:basedOn w:val="DefaultParagraphFont"/>
    <w:uiPriority w:val="99"/>
    <w:unhideWhenUsed/>
    <w:rsid w:val="00FA6D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4FF4-47E9-44DC-A22D-40B50A19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1D0242C1.dotm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Olhausen</dc:creator>
  <cp:lastModifiedBy>Charlotte Howard</cp:lastModifiedBy>
  <cp:revision>2</cp:revision>
  <cp:lastPrinted>2019-02-25T12:29:00Z</cp:lastPrinted>
  <dcterms:created xsi:type="dcterms:W3CDTF">2019-10-22T13:08:00Z</dcterms:created>
  <dcterms:modified xsi:type="dcterms:W3CDTF">2019-10-22T13:08:00Z</dcterms:modified>
</cp:coreProperties>
</file>